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jc w:val="both"/>
        <w:rPr>
          <w:rStyle w:val="8"/>
          <w:rFonts w:ascii="微软雅黑" w:hAnsi="微软雅黑" w:eastAsia="微软雅黑" w:cs="微软雅黑"/>
          <w:spacing w:val="8"/>
          <w:sz w:val="27"/>
          <w:szCs w:val="27"/>
        </w:rPr>
      </w:pPr>
      <w:r>
        <w:rPr>
          <w:rFonts w:ascii="微软雅黑" w:hAnsi="微软雅黑" w:eastAsia="微软雅黑" w:cs="Microsoft YaHei UI"/>
          <w:color w:val="FEFEFE"/>
          <w:spacing w:val="30"/>
          <w:shd w:val="clear" w:color="auto" w:fill="F59F88"/>
        </w:rPr>
        <w:t>PC端统一支付平台（推荐使用360浏览器）</w:t>
      </w:r>
    </w:p>
    <w:p>
      <w:pPr>
        <w:pStyle w:val="5"/>
        <w:spacing w:before="0" w:beforeAutospacing="0" w:after="0" w:afterAutospacing="0"/>
        <w:jc w:val="both"/>
        <w:rPr>
          <w:rFonts w:ascii="微软雅黑" w:hAnsi="微软雅黑" w:eastAsia="微软雅黑" w:cs="Microsoft YaHei UI"/>
          <w:spacing w:val="8"/>
          <w:sz w:val="25"/>
          <w:szCs w:val="25"/>
        </w:rPr>
      </w:pPr>
      <w:r>
        <w:rPr>
          <w:rStyle w:val="8"/>
          <w:rFonts w:ascii="微软雅黑" w:hAnsi="微软雅黑" w:eastAsia="微软雅黑" w:cs="微软雅黑"/>
          <w:spacing w:val="8"/>
          <w:sz w:val="27"/>
          <w:szCs w:val="27"/>
        </w:rPr>
        <w:t>1.登录方式</w:t>
      </w:r>
    </w:p>
    <w:p>
      <w:pPr>
        <w:pStyle w:val="5"/>
        <w:spacing w:before="0" w:beforeAutospacing="0" w:after="0" w:afterAutospacing="0"/>
        <w:ind w:left="239" w:leftChars="114" w:firstLine="240" w:firstLineChars="1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淮北师范大学网站首页快速导航中的“缴费平台”链接，</w:t>
      </w:r>
      <w:bookmarkStart w:id="0" w:name="_GoBack"/>
      <w:r>
        <w:rPr>
          <w:rFonts w:hint="eastAsia" w:ascii="微软雅黑" w:hAnsi="微软雅黑" w:eastAsia="微软雅黑"/>
        </w:rPr>
        <w:fldChar w:fldCharType="begin"/>
      </w:r>
      <w:r>
        <w:rPr>
          <w:rFonts w:hint="eastAsia" w:ascii="微软雅黑" w:hAnsi="微软雅黑" w:eastAsia="微软雅黑"/>
        </w:rPr>
        <w:instrText xml:space="preserve"> HYPERLINK "https://cwsf.chnu.edu.cn/chargelogin/" \l "/login" </w:instrText>
      </w:r>
      <w:r>
        <w:rPr>
          <w:rFonts w:hint="eastAsia" w:ascii="微软雅黑" w:hAnsi="微软雅黑" w:eastAsia="微软雅黑"/>
        </w:rPr>
        <w:fldChar w:fldCharType="separate"/>
      </w:r>
      <w:r>
        <w:rPr>
          <w:rStyle w:val="9"/>
          <w:rFonts w:hint="eastAsia" w:ascii="微软雅黑" w:hAnsi="微软雅黑" w:eastAsia="微软雅黑"/>
        </w:rPr>
        <w:t>https://cwsf.chnu.edu.cn/chargelogin/#/login</w:t>
      </w:r>
      <w:r>
        <w:rPr>
          <w:rFonts w:hint="eastAsia" w:ascii="微软雅黑" w:hAnsi="微软雅黑" w:eastAsia="微软雅黑"/>
        </w:rPr>
        <w:fldChar w:fldCharType="end"/>
      </w:r>
      <w:bookmarkEnd w:id="0"/>
      <w:r>
        <w:rPr>
          <w:rFonts w:hint="eastAsia" w:ascii="微软雅黑" w:hAnsi="微软雅黑" w:eastAsia="微软雅黑"/>
        </w:rPr>
        <w:t>进入登录页面（如下图）。</w:t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 w:cs="Microsoft YaHei UI"/>
          <w:spacing w:val="8"/>
          <w:sz w:val="25"/>
          <w:szCs w:val="25"/>
        </w:rPr>
      </w:pPr>
      <w:r>
        <w:rPr>
          <w:rFonts w:ascii="微软雅黑" w:hAnsi="微软雅黑" w:eastAsia="微软雅黑"/>
        </w:rPr>
        <w:drawing>
          <wp:inline distT="0" distB="0" distL="114300" distR="114300">
            <wp:extent cx="5264150" cy="2388235"/>
            <wp:effectExtent l="0" t="0" r="12700" b="1206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/>
        <w:jc w:val="both"/>
        <w:rPr>
          <w:rFonts w:ascii="微软雅黑" w:hAnsi="微软雅黑" w:eastAsia="微软雅黑" w:cs="Microsoft YaHei UI"/>
          <w:spacing w:val="8"/>
          <w:sz w:val="25"/>
          <w:szCs w:val="25"/>
        </w:rPr>
      </w:pPr>
      <w:r>
        <w:rPr>
          <w:rStyle w:val="8"/>
          <w:rFonts w:hint="eastAsia" w:ascii="微软雅黑" w:hAnsi="微软雅黑" w:eastAsia="微软雅黑" w:cs="微软雅黑"/>
          <w:spacing w:val="8"/>
          <w:sz w:val="27"/>
          <w:szCs w:val="27"/>
        </w:rPr>
        <w:t>2.登录名及登录密码</w:t>
      </w:r>
    </w:p>
    <w:p>
      <w:pPr>
        <w:pStyle w:val="5"/>
        <w:spacing w:before="0" w:beforeAutospacing="0" w:after="0" w:afterAutospacing="0"/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登录名和初始登录密码均为</w:t>
      </w:r>
      <w:r>
        <w:rPr>
          <w:rFonts w:hint="eastAsia" w:ascii="微软雅黑" w:hAnsi="微软雅黑" w:eastAsia="微软雅黑"/>
          <w:lang w:eastAsia="zh-CN"/>
        </w:rPr>
        <w:t>考</w:t>
      </w:r>
      <w:r>
        <w:rPr>
          <w:rFonts w:hint="eastAsia" w:ascii="微软雅黑" w:hAnsi="微软雅黑" w:eastAsia="微软雅黑"/>
        </w:rPr>
        <w:t>生的身份证号码。首次登陆会提示修改密码，密码强度为：8-16位，1个以上大写，1个以上小写，如下图</w:t>
      </w:r>
    </w:p>
    <w:p>
      <w:pPr>
        <w:pStyle w:val="5"/>
        <w:spacing w:before="0" w:beforeAutospacing="0" w:after="0" w:afterAutospacing="0"/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drawing>
          <wp:inline distT="0" distB="0" distL="0" distR="0">
            <wp:extent cx="4277360" cy="2504440"/>
            <wp:effectExtent l="19050" t="0" r="8448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016" t="8730" r="2257" b="7936"/>
                    <a:stretch>
                      <a:fillRect/>
                    </a:stretch>
                  </pic:blipFill>
                  <pic:spPr>
                    <a:xfrm>
                      <a:off x="0" y="0"/>
                      <a:ext cx="4277802" cy="2504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/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如忘记密码，可点击“忘记密码”，填写个人信息后可自行修改密码，</w:t>
      </w:r>
      <w:r>
        <w:rPr>
          <w:rFonts w:hint="eastAsia"/>
          <w:b/>
        </w:rPr>
        <w:t>修改密码时，学生学号和身份证号都填写身份证号</w:t>
      </w:r>
      <w:r>
        <w:rPr>
          <w:rFonts w:hint="eastAsia"/>
        </w:rPr>
        <w:t>。（如提示“身份信息不匹配请重新输入”，请将“学号”“身份证号”栏统一填写身份证号，再次尝试，如下图）</w:t>
      </w:r>
      <w:r>
        <w:rPr>
          <w:rFonts w:hint="eastAsia" w:ascii="微软雅黑" w:hAnsi="微软雅黑" w:eastAsia="微软雅黑"/>
        </w:rPr>
        <w:t>。</w:t>
      </w:r>
    </w:p>
    <w:p>
      <w:pPr>
        <w:pStyle w:val="5"/>
        <w:spacing w:before="0" w:beforeAutospacing="0" w:after="0" w:afterAutospacing="0"/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inline distT="0" distB="0" distL="114300" distR="114300">
            <wp:extent cx="2108835" cy="2526030"/>
            <wp:effectExtent l="19050" t="0" r="5218" b="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18788" t="5587" r="4467" b="19762"/>
                    <a:stretch>
                      <a:fillRect/>
                    </a:stretch>
                  </pic:blipFill>
                  <pic:spPr>
                    <a:xfrm>
                      <a:off x="0" y="0"/>
                      <a:ext cx="2110270" cy="252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</w:rPr>
        <w:drawing>
          <wp:inline distT="0" distB="0" distL="114300" distR="114300">
            <wp:extent cx="2254885" cy="2526030"/>
            <wp:effectExtent l="19050" t="0" r="0" b="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10352" t="7889" r="2643" b="4949"/>
                    <a:stretch>
                      <a:fillRect/>
                    </a:stretch>
                  </pic:blipFill>
                  <pic:spPr>
                    <a:xfrm>
                      <a:off x="0" y="0"/>
                      <a:ext cx="2257033" cy="252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/>
        </w:rPr>
      </w:pPr>
      <w:r>
        <w:rPr>
          <w:rStyle w:val="8"/>
          <w:rFonts w:hint="eastAsia" w:ascii="微软雅黑" w:hAnsi="微软雅黑" w:eastAsia="微软雅黑" w:cs="微软雅黑"/>
          <w:sz w:val="27"/>
          <w:szCs w:val="27"/>
        </w:rPr>
        <w:t>3.缴费步骤</w:t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/>
        </w:rPr>
      </w:pPr>
      <w:r>
        <w:rPr>
          <w:rStyle w:val="8"/>
          <w:rFonts w:hint="eastAsia" w:ascii="微软雅黑" w:hAnsi="微软雅黑" w:eastAsia="微软雅黑" w:cs="微软雅黑"/>
        </w:rPr>
        <w:t>（1）教材费缴费流程</w:t>
      </w:r>
    </w:p>
    <w:p>
      <w:pPr>
        <w:pStyle w:val="5"/>
        <w:spacing w:before="0" w:beforeAutospacing="0" w:after="0" w:afterAutospacing="0"/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点击“</w:t>
      </w:r>
      <w:r>
        <w:rPr>
          <w:rFonts w:hint="eastAsia" w:ascii="微软雅黑" w:hAnsi="微软雅黑" w:eastAsia="微软雅黑"/>
          <w:lang w:eastAsia="zh-CN"/>
        </w:rPr>
        <w:t>小额</w:t>
      </w:r>
      <w:r>
        <w:rPr>
          <w:rFonts w:hint="eastAsia" w:ascii="微软雅黑" w:hAnsi="微软雅黑" w:eastAsia="微软雅黑"/>
        </w:rPr>
        <w:t>缴费”进入如下缴费页面，完成缴费需要进行四个步骤：</w:t>
      </w:r>
    </w:p>
    <w:p>
      <w:pPr>
        <w:pStyle w:val="5"/>
        <w:spacing w:before="0" w:beforeAutospacing="0" w:after="0" w:afterAutospacing="0"/>
        <w:ind w:firstLine="480" w:firstLineChars="200"/>
        <w:rPr>
          <w:rFonts w:ascii="微软雅黑" w:hAnsi="微软雅黑" w:eastAsia="微软雅黑"/>
        </w:rPr>
      </w:pPr>
      <w:r>
        <w:rPr>
          <w:rStyle w:val="8"/>
          <w:rFonts w:hint="eastAsia" w:ascii="微软雅黑" w:hAnsi="微软雅黑" w:eastAsia="微软雅黑" w:cs="微软雅黑"/>
        </w:rPr>
        <w:t>步骤1</w:t>
      </w:r>
      <w:r>
        <w:rPr>
          <w:rFonts w:hint="eastAsia" w:ascii="微软雅黑" w:hAnsi="微软雅黑" w:eastAsia="微软雅黑" w:cs="微软雅黑"/>
        </w:rPr>
        <w:t>：</w:t>
      </w:r>
      <w:r>
        <w:rPr>
          <w:rFonts w:hint="eastAsia" w:ascii="微软雅黑" w:hAnsi="微软雅黑" w:eastAsia="微软雅黑"/>
        </w:rPr>
        <w:t>先选中需要缴费的项目（同一年度可多选），再点击“下一步”。</w:t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inline distT="0" distB="0" distL="114300" distR="114300">
            <wp:extent cx="5271135" cy="2252980"/>
            <wp:effectExtent l="0" t="0" r="5715" b="1397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/>
        <w:ind w:firstLine="480" w:firstLineChars="200"/>
        <w:rPr>
          <w:rFonts w:ascii="微软雅黑" w:hAnsi="微软雅黑" w:eastAsia="微软雅黑"/>
        </w:rPr>
      </w:pPr>
      <w:r>
        <w:rPr>
          <w:rStyle w:val="8"/>
          <w:rFonts w:ascii="微软雅黑" w:hAnsi="微软雅黑" w:eastAsia="微软雅黑"/>
        </w:rPr>
        <w:t>步骤2</w:t>
      </w:r>
      <w:r>
        <w:rPr>
          <w:rFonts w:ascii="微软雅黑" w:hAnsi="微软雅黑" w:eastAsia="微软雅黑"/>
        </w:rPr>
        <w:t>：</w:t>
      </w:r>
      <w:r>
        <w:rPr>
          <w:rFonts w:hint="eastAsia" w:ascii="微软雅黑" w:hAnsi="微软雅黑" w:eastAsia="微软雅黑"/>
        </w:rPr>
        <w:t>先点击“中国银行”，再点击“下一步”</w:t>
      </w:r>
      <w:r>
        <w:rPr>
          <w:rFonts w:ascii="微软雅黑" w:hAnsi="微软雅黑" w:eastAsia="微软雅黑"/>
        </w:rPr>
        <w:t>（</w:t>
      </w:r>
      <w:r>
        <w:rPr>
          <w:rStyle w:val="8"/>
          <w:rFonts w:ascii="微软雅黑" w:hAnsi="微软雅黑" w:eastAsia="微软雅黑"/>
        </w:rPr>
        <w:t>提示：请先点击“中国银行”最后支付可使用任意银行卡</w:t>
      </w:r>
      <w:r>
        <w:rPr>
          <w:rFonts w:ascii="微软雅黑" w:hAnsi="微软雅黑" w:eastAsia="微软雅黑"/>
        </w:rPr>
        <w:t>）。</w:t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inline distT="0" distB="0" distL="114300" distR="114300">
            <wp:extent cx="5264785" cy="2011045"/>
            <wp:effectExtent l="0" t="0" r="12065" b="8255"/>
            <wp:docPr id="2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/>
        <w:ind w:firstLine="480" w:firstLineChars="200"/>
        <w:rPr>
          <w:rFonts w:ascii="微软雅黑" w:hAnsi="微软雅黑" w:eastAsia="微软雅黑"/>
        </w:rPr>
      </w:pPr>
      <w:r>
        <w:rPr>
          <w:rStyle w:val="8"/>
          <w:rFonts w:ascii="微软雅黑" w:hAnsi="微软雅黑" w:eastAsia="微软雅黑"/>
        </w:rPr>
        <w:t>步骤</w:t>
      </w:r>
      <w:r>
        <w:rPr>
          <w:rStyle w:val="8"/>
          <w:rFonts w:hint="eastAsia" w:ascii="微软雅黑" w:hAnsi="微软雅黑" w:eastAsia="微软雅黑"/>
        </w:rPr>
        <w:t>3</w:t>
      </w:r>
      <w:r>
        <w:rPr>
          <w:rFonts w:ascii="微软雅黑" w:hAnsi="微软雅黑" w:eastAsia="微软雅黑"/>
        </w:rPr>
        <w:t>：</w:t>
      </w:r>
      <w:r>
        <w:rPr>
          <w:rFonts w:hint="eastAsia" w:ascii="微软雅黑" w:hAnsi="微软雅黑" w:eastAsia="微软雅黑"/>
        </w:rPr>
        <w:t>核对个人信息。</w:t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inline distT="0" distB="0" distL="114300" distR="114300">
            <wp:extent cx="5270500" cy="2364740"/>
            <wp:effectExtent l="0" t="0" r="6350" b="16510"/>
            <wp:docPr id="31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/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核对无误后，点击“支付”，弹出如下界面：</w:t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inline distT="0" distB="0" distL="114300" distR="114300">
            <wp:extent cx="5268595" cy="2710815"/>
            <wp:effectExtent l="0" t="0" r="8255" b="13335"/>
            <wp:docPr id="3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/>
        <w:ind w:firstLine="480" w:firstLineChars="200"/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点击“支付”，弹出支付二维码。（</w:t>
      </w:r>
      <w:r>
        <w:rPr>
          <w:rFonts w:ascii="微软雅黑" w:hAnsi="微软雅黑" w:eastAsia="微软雅黑"/>
          <w:b/>
        </w:rPr>
        <w:t>如未弹出，请更换使用360浏览器</w:t>
      </w:r>
      <w:r>
        <w:rPr>
          <w:rFonts w:ascii="微软雅黑" w:hAnsi="微软雅黑" w:eastAsia="微软雅黑"/>
        </w:rPr>
        <w:t>）</w:t>
      </w:r>
      <w:r>
        <w:rPr>
          <w:rFonts w:ascii="微软雅黑" w:hAnsi="微软雅黑" w:eastAsia="微软雅黑"/>
        </w:rPr>
        <w:drawing>
          <wp:inline distT="0" distB="0" distL="114300" distR="114300">
            <wp:extent cx="3458210" cy="2861945"/>
            <wp:effectExtent l="19050" t="0" r="8283" b="0"/>
            <wp:docPr id="28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l="16072" t="8931" r="18347" b="22665"/>
                    <a:stretch>
                      <a:fillRect/>
                    </a:stretch>
                  </pic:blipFill>
                  <pic:spPr>
                    <a:xfrm>
                      <a:off x="0" y="0"/>
                      <a:ext cx="3458817" cy="286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/>
        </w:rPr>
      </w:pPr>
    </w:p>
    <w:p>
      <w:pPr>
        <w:pStyle w:val="5"/>
        <w:spacing w:before="0" w:beforeAutospacing="0" w:after="0" w:afterAutospacing="0"/>
        <w:ind w:firstLine="480" w:firstLineChars="2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使用</w:t>
      </w:r>
      <w:r>
        <w:rPr>
          <w:rStyle w:val="8"/>
          <w:rFonts w:ascii="微软雅黑" w:hAnsi="微软雅黑" w:eastAsia="微软雅黑"/>
        </w:rPr>
        <w:t>微信或支付宝</w:t>
      </w:r>
      <w:r>
        <w:rPr>
          <w:rFonts w:ascii="微软雅黑" w:hAnsi="微软雅黑" w:eastAsia="微软雅黑"/>
        </w:rPr>
        <w:t>扫描二维码进行支付，支付完成后，可在首页</w:t>
      </w:r>
      <w:r>
        <w:rPr>
          <w:rFonts w:hint="eastAsia" w:ascii="微软雅黑" w:hAnsi="微软雅黑" w:eastAsia="微软雅黑"/>
        </w:rPr>
        <w:t>上方</w:t>
      </w:r>
      <w:r>
        <w:rPr>
          <w:rFonts w:ascii="微软雅黑" w:hAnsi="微软雅黑" w:eastAsia="微软雅黑"/>
        </w:rPr>
        <w:t>“缴费查询”栏查看已完成缴费信息（如下图所示）。</w:t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inline distT="0" distB="0" distL="114300" distR="114300">
            <wp:extent cx="5273040" cy="2014855"/>
            <wp:effectExtent l="0" t="0" r="3810" b="4445"/>
            <wp:docPr id="29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/>
        </w:rPr>
      </w:pPr>
    </w:p>
    <w:p>
      <w:pPr>
        <w:widowControl/>
        <w:jc w:val="left"/>
        <w:rPr>
          <w:rFonts w:ascii="微软雅黑" w:hAnsi="微软雅黑" w:eastAsia="微软雅黑" w:cs="Microsoft YaHei UI"/>
          <w:color w:val="FEFEFE"/>
          <w:spacing w:val="30"/>
          <w:sz w:val="24"/>
          <w:szCs w:val="24"/>
          <w:shd w:val="clear" w:color="auto" w:fill="F59F88"/>
        </w:rPr>
      </w:pPr>
    </w:p>
    <w:p>
      <w:pPr>
        <w:widowControl/>
        <w:jc w:val="left"/>
        <w:rPr>
          <w:rFonts w:ascii="微软雅黑" w:hAnsi="微软雅黑" w:eastAsia="微软雅黑" w:cs="Microsoft YaHei UI"/>
          <w:color w:val="FEFEFE"/>
          <w:spacing w:val="30"/>
          <w:sz w:val="24"/>
          <w:szCs w:val="24"/>
          <w:shd w:val="clear" w:color="auto" w:fill="F59F88"/>
        </w:rPr>
      </w:pPr>
    </w:p>
    <w:p>
      <w:pPr>
        <w:widowControl/>
        <w:jc w:val="left"/>
        <w:rPr>
          <w:rFonts w:ascii="微软雅黑" w:hAnsi="微软雅黑" w:eastAsia="微软雅黑" w:cs="Microsoft YaHei UI"/>
          <w:color w:val="FEFEFE"/>
          <w:spacing w:val="30"/>
          <w:sz w:val="24"/>
          <w:szCs w:val="24"/>
          <w:shd w:val="clear" w:color="auto" w:fill="F59F88"/>
        </w:rPr>
      </w:pPr>
    </w:p>
    <w:p>
      <w:pPr>
        <w:widowControl/>
        <w:jc w:val="left"/>
        <w:rPr>
          <w:rFonts w:ascii="微软雅黑" w:hAnsi="微软雅黑" w:eastAsia="微软雅黑" w:cs="Microsoft YaHei UI"/>
          <w:color w:val="FEFEFE"/>
          <w:spacing w:val="30"/>
          <w:sz w:val="24"/>
          <w:szCs w:val="24"/>
          <w:shd w:val="clear" w:color="auto" w:fill="F59F88"/>
        </w:rPr>
      </w:pPr>
    </w:p>
    <w:p>
      <w:pPr>
        <w:widowControl/>
        <w:jc w:val="left"/>
        <w:rPr>
          <w:rFonts w:ascii="微软雅黑" w:hAnsi="微软雅黑" w:eastAsia="微软雅黑" w:cs="宋体"/>
          <w:b/>
          <w:bCs/>
          <w:kern w:val="0"/>
          <w:sz w:val="27"/>
        </w:rPr>
      </w:pPr>
      <w:r>
        <w:rPr>
          <w:rFonts w:ascii="微软雅黑" w:hAnsi="微软雅黑" w:eastAsia="微软雅黑" w:cs="Microsoft YaHei UI"/>
          <w:color w:val="FEFEFE"/>
          <w:spacing w:val="30"/>
          <w:sz w:val="24"/>
          <w:szCs w:val="24"/>
          <w:shd w:val="clear" w:color="auto" w:fill="F59F88"/>
        </w:rPr>
        <w:t>手机端校园支付平台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kern w:val="0"/>
          <w:sz w:val="27"/>
        </w:rPr>
        <w:t>1.登录方式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 w:cs="宋体"/>
          <w:kern w:val="0"/>
          <w:sz w:val="24"/>
          <w:szCs w:val="24"/>
        </w:rPr>
        <w:t>（1）关注并进入</w:t>
      </w:r>
      <w:r>
        <w:rPr>
          <w:rFonts w:ascii="微软雅黑" w:hAnsi="微软雅黑" w:eastAsia="微软雅黑" w:cs="宋体"/>
          <w:b/>
          <w:kern w:val="0"/>
          <w:sz w:val="24"/>
          <w:szCs w:val="24"/>
        </w:rPr>
        <w:t>“淮北师范大学财务处”</w:t>
      </w:r>
      <w:r>
        <w:rPr>
          <w:rFonts w:ascii="微软雅黑" w:hAnsi="微软雅黑" w:eastAsia="微软雅黑" w:cs="宋体"/>
          <w:kern w:val="0"/>
          <w:sz w:val="24"/>
          <w:szCs w:val="24"/>
        </w:rPr>
        <w:t>微信公众号，点击左下角“缴费平台-缴费平台”，进入校园支付平台登录界面（如下图）。</w:t>
      </w:r>
    </w:p>
    <w:p>
      <w:pPr>
        <w:widowControl/>
        <w:ind w:leftChars="-202" w:right="42" w:rightChars="20" w:hanging="424" w:hangingChars="157"/>
        <w:jc w:val="center"/>
        <w:rPr>
          <w:rFonts w:ascii="微软雅黑" w:hAnsi="微软雅黑" w:eastAsia="微软雅黑" w:cs="宋体"/>
          <w:b/>
          <w:bCs/>
          <w:kern w:val="0"/>
          <w:sz w:val="27"/>
        </w:rPr>
      </w:pPr>
      <w:r>
        <w:rPr>
          <w:rFonts w:ascii="微软雅黑" w:hAnsi="微软雅黑" w:eastAsia="微软雅黑" w:cs="宋体"/>
          <w:b/>
          <w:bCs/>
          <w:kern w:val="0"/>
          <w:sz w:val="27"/>
        </w:rPr>
        <w:drawing>
          <wp:inline distT="0" distB="0" distL="0" distR="0">
            <wp:extent cx="1706880" cy="3498215"/>
            <wp:effectExtent l="19050" t="0" r="7455" b="0"/>
            <wp:docPr id="1" name="图片 1" descr="D:\Documents\Tencent Files\375529609\Image\C2C\51B5CD83C6B728BB26BA0C15187745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ocuments\Tencent Files\375529609\Image\C2C\51B5CD83C6B728BB26BA0C151877454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-19" b="2004"/>
                    <a:stretch>
                      <a:fillRect/>
                    </a:stretch>
                  </pic:blipFill>
                  <pic:spPr>
                    <a:xfrm>
                      <a:off x="0" y="0"/>
                      <a:ext cx="1707045" cy="349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szCs w:val="24"/>
        </w:rPr>
        <w:drawing>
          <wp:inline distT="0" distB="0" distL="0" distR="0">
            <wp:extent cx="1578610" cy="3482975"/>
            <wp:effectExtent l="19050" t="0" r="1987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2932" b="2431"/>
                    <a:stretch>
                      <a:fillRect/>
                    </a:stretch>
                  </pic:blipFill>
                  <pic:spPr>
                    <a:xfrm>
                      <a:off x="0" y="0"/>
                      <a:ext cx="1579163" cy="3483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</w:rPr>
        <w:drawing>
          <wp:inline distT="0" distB="0" distL="0" distR="0">
            <wp:extent cx="1817370" cy="3482340"/>
            <wp:effectExtent l="1905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r="3297" b="3341"/>
                    <a:stretch>
                      <a:fillRect/>
                    </a:stretch>
                  </pic:blipFill>
                  <pic:spPr>
                    <a:xfrm>
                      <a:off x="0" y="0"/>
                      <a:ext cx="1817701" cy="3482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/>
        <w:ind w:firstLine="480" w:firstLineChars="2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学生</w:t>
      </w:r>
      <w:r>
        <w:rPr>
          <w:rFonts w:hint="eastAsia" w:ascii="微软雅黑" w:hAnsi="微软雅黑" w:eastAsia="微软雅黑"/>
        </w:rPr>
        <w:t>缴</w:t>
      </w:r>
      <w:r>
        <w:rPr>
          <w:rFonts w:hint="eastAsia" w:ascii="微软雅黑" w:hAnsi="微软雅黑" w:eastAsia="微软雅黑"/>
          <w:lang w:eastAsia="zh-CN"/>
        </w:rPr>
        <w:t>费</w:t>
      </w:r>
      <w:r>
        <w:rPr>
          <w:rFonts w:hint="eastAsia" w:ascii="微软雅黑" w:hAnsi="微软雅黑" w:eastAsia="微软雅黑"/>
        </w:rPr>
        <w:t>，点击“</w:t>
      </w:r>
      <w:r>
        <w:rPr>
          <w:rFonts w:hint="eastAsia" w:ascii="微软雅黑" w:hAnsi="微软雅黑" w:eastAsia="微软雅黑"/>
          <w:b/>
        </w:rPr>
        <w:t>校内人员</w:t>
      </w:r>
      <w:r>
        <w:rPr>
          <w:rFonts w:hint="eastAsia" w:ascii="微软雅黑" w:hAnsi="微软雅黑" w:eastAsia="微软雅黑"/>
        </w:rPr>
        <w:t>”，</w:t>
      </w:r>
      <w:r>
        <w:rPr>
          <w:rFonts w:ascii="微软雅黑" w:hAnsi="微软雅黑" w:eastAsia="微软雅黑"/>
          <w:b/>
        </w:rPr>
        <w:t>登录名和初始登录密码均为学生的身份证号码</w:t>
      </w:r>
      <w:r>
        <w:rPr>
          <w:rFonts w:ascii="微软雅黑" w:hAnsi="微软雅黑" w:eastAsia="微软雅黑"/>
        </w:rPr>
        <w:t>。</w:t>
      </w:r>
      <w:r>
        <w:rPr>
          <w:rFonts w:hint="eastAsia" w:ascii="微软雅黑" w:hAnsi="微软雅黑" w:eastAsia="微软雅黑"/>
        </w:rPr>
        <w:t xml:space="preserve">首次登陆会提示修改密码，密码强度为：8-16位，1个以上大写，1个以上小写 </w:t>
      </w:r>
    </w:p>
    <w:p>
      <w:pPr>
        <w:pStyle w:val="5"/>
        <w:spacing w:before="0" w:beforeAutospacing="0" w:after="0" w:afterAutospacing="0"/>
        <w:ind w:firstLine="480" w:firstLineChars="200"/>
        <w:rPr>
          <w:rFonts w:ascii="微软雅黑" w:hAnsi="微软雅黑" w:eastAsia="微软雅黑"/>
        </w:rPr>
      </w:pPr>
      <w:r>
        <w:rPr>
          <w:rFonts w:hint="eastAsia"/>
        </w:rPr>
        <w:drawing>
          <wp:inline distT="0" distB="0" distL="0" distR="0">
            <wp:extent cx="2047875" cy="4429125"/>
            <wp:effectExtent l="19050" t="0" r="911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8465" cy="4429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127250" cy="4420235"/>
            <wp:effectExtent l="19050" t="0" r="5798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4459" cy="4434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480" w:firstLineChars="2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 w:cs="宋体"/>
          <w:kern w:val="0"/>
          <w:sz w:val="24"/>
          <w:szCs w:val="24"/>
        </w:rPr>
        <w:t>如忘记密码，可点击“忘记密码”，填写个人信息后可自行修改密码，</w:t>
      </w: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学</w:t>
      </w:r>
      <w:r>
        <w:rPr>
          <w:rFonts w:ascii="微软雅黑" w:hAnsi="微软雅黑" w:eastAsia="微软雅黑" w:cs="宋体"/>
          <w:b/>
          <w:kern w:val="0"/>
          <w:sz w:val="24"/>
          <w:szCs w:val="24"/>
        </w:rPr>
        <w:t>生学号和身份证号都填写身份证号</w:t>
      </w:r>
      <w:r>
        <w:rPr>
          <w:rFonts w:ascii="微软雅黑" w:hAnsi="微软雅黑" w:eastAsia="微软雅黑" w:cs="宋体"/>
          <w:kern w:val="0"/>
          <w:sz w:val="24"/>
          <w:szCs w:val="24"/>
        </w:rPr>
        <w:t>（如提示“用户不存在，请核实学号和身份证”，请将“学号”“身份证号”栏统一填写身份证号，再次尝试，如下图）。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</w:p>
    <w:p>
      <w:pPr>
        <w:widowControl/>
        <w:jc w:val="center"/>
        <w:rPr>
          <w:rFonts w:ascii="微软雅黑" w:hAnsi="微软雅黑" w:eastAsia="微软雅黑" w:cs="宋体"/>
          <w:kern w:val="0"/>
          <w:sz w:val="24"/>
          <w:szCs w:val="24"/>
        </w:rPr>
      </w:pPr>
    </w:p>
    <w:p>
      <w:pPr>
        <w:widowControl/>
        <w:jc w:val="left"/>
        <w:rPr>
          <w:rFonts w:ascii="微软雅黑" w:hAnsi="微软雅黑" w:eastAsia="微软雅黑" w:cs="宋体"/>
          <w:b/>
          <w:bCs/>
          <w:kern w:val="0"/>
          <w:sz w:val="27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7"/>
        </w:rPr>
        <w:t>2</w:t>
      </w:r>
      <w:r>
        <w:rPr>
          <w:rFonts w:ascii="微软雅黑" w:hAnsi="微软雅黑" w:eastAsia="微软雅黑" w:cs="宋体"/>
          <w:b/>
          <w:bCs/>
          <w:kern w:val="0"/>
          <w:sz w:val="27"/>
        </w:rPr>
        <w:t>.缴费步骤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（1）缴费流程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步骤</w:t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1</w:t>
      </w:r>
      <w:r>
        <w:rPr>
          <w:rFonts w:ascii="微软雅黑" w:hAnsi="微软雅黑" w:eastAsia="微软雅黑" w:cs="宋体"/>
          <w:kern w:val="0"/>
          <w:sz w:val="24"/>
          <w:szCs w:val="24"/>
        </w:rPr>
        <w:t>：先选择“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eastAsia="zh-CN"/>
        </w:rPr>
        <w:t>小额</w:t>
      </w:r>
      <w:r>
        <w:rPr>
          <w:rFonts w:ascii="微软雅黑" w:hAnsi="微软雅黑" w:eastAsia="微软雅黑" w:cs="宋体"/>
          <w:kern w:val="0"/>
          <w:sz w:val="24"/>
          <w:szCs w:val="24"/>
        </w:rPr>
        <w:t>缴费”，再选择“缴费年度”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/>
          <w:szCs w:val="24"/>
        </w:rPr>
        <w:drawing>
          <wp:inline distT="0" distB="0" distL="0" distR="0">
            <wp:extent cx="1985010" cy="3641090"/>
            <wp:effectExtent l="1905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r="-31" b="2137"/>
                    <a:stretch>
                      <a:fillRect/>
                    </a:stretch>
                  </pic:blipFill>
                  <pic:spPr>
                    <a:xfrm>
                      <a:off x="0" y="0"/>
                      <a:ext cx="1985299" cy="3641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szCs w:val="24"/>
        </w:rPr>
        <w:drawing>
          <wp:inline distT="0" distB="0" distL="0" distR="0">
            <wp:extent cx="1845310" cy="3625215"/>
            <wp:effectExtent l="19050" t="0" r="2009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r="1969" b="2355"/>
                    <a:stretch>
                      <a:fillRect/>
                    </a:stretch>
                  </pic:blipFill>
                  <pic:spPr>
                    <a:xfrm>
                      <a:off x="0" y="0"/>
                      <a:ext cx="1845841" cy="362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步骤2</w:t>
      </w:r>
      <w:r>
        <w:rPr>
          <w:rFonts w:ascii="微软雅黑" w:hAnsi="微软雅黑" w:eastAsia="微软雅黑" w:cs="宋体"/>
          <w:kern w:val="0"/>
          <w:sz w:val="24"/>
          <w:szCs w:val="24"/>
        </w:rPr>
        <w:t>：进入“收费明细”界面后，选择“收费项目”和“收费方式”（</w:t>
      </w: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提示：默认勾选中行支付，最后支付可使用微信绑定任意银行卡</w:t>
      </w:r>
      <w:r>
        <w:rPr>
          <w:rFonts w:ascii="微软雅黑" w:hAnsi="微软雅黑" w:eastAsia="微软雅黑" w:cs="宋体"/>
          <w:kern w:val="0"/>
          <w:sz w:val="24"/>
          <w:szCs w:val="24"/>
        </w:rPr>
        <w:t>）。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/>
          <w:szCs w:val="24"/>
        </w:rPr>
        <w:drawing>
          <wp:inline distT="0" distB="0" distL="0" distR="0">
            <wp:extent cx="2202815" cy="3621405"/>
            <wp:effectExtent l="0" t="0" r="6985" b="17145"/>
            <wp:docPr id="102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b="2182"/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362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步骤3</w:t>
      </w:r>
      <w:r>
        <w:rPr>
          <w:rFonts w:ascii="微软雅黑" w:hAnsi="微软雅黑" w:eastAsia="微软雅黑" w:cs="宋体"/>
          <w:kern w:val="0"/>
          <w:sz w:val="24"/>
          <w:szCs w:val="24"/>
        </w:rPr>
        <w:t>：点击“缴费”后，进入“订单确认”界面，确认金额无误后点击“立即支付”，可以选择任意支付方式，完成支付即可。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/>
          <w:szCs w:val="24"/>
        </w:rPr>
        <w:drawing>
          <wp:inline distT="0" distB="0" distL="0" distR="0">
            <wp:extent cx="1805305" cy="3823970"/>
            <wp:effectExtent l="19050" t="0" r="4433" b="0"/>
            <wp:docPr id="129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r="-36" b="2037"/>
                    <a:stretch>
                      <a:fillRect/>
                    </a:stretch>
                  </pic:blipFill>
                  <pic:spPr>
                    <a:xfrm>
                      <a:off x="0" y="0"/>
                      <a:ext cx="1805317" cy="3824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</w:p>
    <w:p>
      <w:pPr>
        <w:widowControl/>
        <w:jc w:val="center"/>
        <w:rPr>
          <w:rFonts w:ascii="微软雅黑" w:hAnsi="微软雅黑" w:eastAsia="微软雅黑" w:cs="宋体"/>
          <w:kern w:val="0"/>
          <w:sz w:val="24"/>
          <w:szCs w:val="24"/>
        </w:rPr>
      </w:pPr>
    </w:p>
    <w:p>
      <w:pPr>
        <w:widowControl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</w:p>
    <w:p>
      <w:pPr>
        <w:rPr>
          <w:rFonts w:ascii="微软雅黑" w:hAnsi="微软雅黑" w:eastAsia="微软雅黑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Y2Y1MDYyNTk0NGU4N2M5Y2E2MTdlYzM5MzRiODQifQ=="/>
  </w:docVars>
  <w:rsids>
    <w:rsidRoot w:val="001A690B"/>
    <w:rsid w:val="000272C2"/>
    <w:rsid w:val="00064E7A"/>
    <w:rsid w:val="00073849"/>
    <w:rsid w:val="00080816"/>
    <w:rsid w:val="000C5959"/>
    <w:rsid w:val="001365B0"/>
    <w:rsid w:val="00170ED0"/>
    <w:rsid w:val="001A690B"/>
    <w:rsid w:val="001D4F9A"/>
    <w:rsid w:val="001F136C"/>
    <w:rsid w:val="00223E0F"/>
    <w:rsid w:val="00246671"/>
    <w:rsid w:val="002600C1"/>
    <w:rsid w:val="002712D3"/>
    <w:rsid w:val="00302888"/>
    <w:rsid w:val="00397F43"/>
    <w:rsid w:val="003A5E81"/>
    <w:rsid w:val="003C0F7C"/>
    <w:rsid w:val="003C34C7"/>
    <w:rsid w:val="003D7804"/>
    <w:rsid w:val="004D2912"/>
    <w:rsid w:val="004D3699"/>
    <w:rsid w:val="004E2AA9"/>
    <w:rsid w:val="0053706F"/>
    <w:rsid w:val="005E0CE1"/>
    <w:rsid w:val="00645230"/>
    <w:rsid w:val="00680BCB"/>
    <w:rsid w:val="00755D78"/>
    <w:rsid w:val="007966F6"/>
    <w:rsid w:val="00814379"/>
    <w:rsid w:val="00853159"/>
    <w:rsid w:val="00855699"/>
    <w:rsid w:val="00936625"/>
    <w:rsid w:val="00975ED2"/>
    <w:rsid w:val="00982BBD"/>
    <w:rsid w:val="009B4C7A"/>
    <w:rsid w:val="00A77E6D"/>
    <w:rsid w:val="00A96F73"/>
    <w:rsid w:val="00AA7561"/>
    <w:rsid w:val="00AB1A37"/>
    <w:rsid w:val="00AB4ECD"/>
    <w:rsid w:val="00AF5DAE"/>
    <w:rsid w:val="00B617B4"/>
    <w:rsid w:val="00BB0FF1"/>
    <w:rsid w:val="00BC2712"/>
    <w:rsid w:val="00BF59DD"/>
    <w:rsid w:val="00C15976"/>
    <w:rsid w:val="00C604AE"/>
    <w:rsid w:val="00CB171F"/>
    <w:rsid w:val="00CC7375"/>
    <w:rsid w:val="00CD29F0"/>
    <w:rsid w:val="00CF64C9"/>
    <w:rsid w:val="00DB7EC0"/>
    <w:rsid w:val="00DC0166"/>
    <w:rsid w:val="00E10188"/>
    <w:rsid w:val="00E42864"/>
    <w:rsid w:val="00EC3C26"/>
    <w:rsid w:val="00F00627"/>
    <w:rsid w:val="00F34162"/>
    <w:rsid w:val="00FD5EF9"/>
    <w:rsid w:val="13712DF7"/>
    <w:rsid w:val="24436A19"/>
    <w:rsid w:val="3B510945"/>
    <w:rsid w:val="40D23C25"/>
    <w:rsid w:val="499F3E3A"/>
    <w:rsid w:val="4E066D92"/>
    <w:rsid w:val="56C75A11"/>
    <w:rsid w:val="5C75389F"/>
    <w:rsid w:val="6AA92D01"/>
    <w:rsid w:val="70FB2EFA"/>
    <w:rsid w:val="745F712C"/>
    <w:rsid w:val="7582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4BF5D-A3E7-4083-862C-0B6584069A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144</Words>
  <Characters>827</Characters>
  <Lines>6</Lines>
  <Paragraphs>1</Paragraphs>
  <TotalTime>59</TotalTime>
  <ScaleCrop>false</ScaleCrop>
  <LinksUpToDate>false</LinksUpToDate>
  <CharactersWithSpaces>970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2023-09-20T07:22:00Z</dcterms:created>
  <dc:creator>gyb1</dc:creator>
  <cp:lastModifiedBy>郑勇</cp:lastModifiedBy>
  <dcterms:modified xsi:type="dcterms:W3CDTF">2024-03-27T10:02:22Z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94E1BB0FD07B4903955EEFDBA47D1C1A_13</vt:lpwstr>
  </property>
</Properties>
</file>